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F088F" w14:textId="125B9BC2" w:rsidR="005A0FA5" w:rsidRPr="005A0FA5" w:rsidRDefault="005A0FA5" w:rsidP="005A0FA5">
      <w:pPr>
        <w:jc w:val="center"/>
        <w:rPr>
          <w:rFonts w:ascii="方正小标宋简体" w:eastAsia="方正小标宋简体" w:hAnsi="方正小标宋简体" w:hint="eastAsia"/>
          <w:b/>
          <w:bCs/>
          <w:sz w:val="44"/>
          <w:szCs w:val="44"/>
        </w:rPr>
      </w:pPr>
      <w:r w:rsidRPr="005A0FA5">
        <w:rPr>
          <w:rFonts w:ascii="方正小标宋简体" w:eastAsia="方正小标宋简体" w:hAnsi="方正小标宋简体" w:hint="eastAsia"/>
          <w:b/>
          <w:bCs/>
          <w:sz w:val="44"/>
          <w:szCs w:val="44"/>
        </w:rPr>
        <w:t>关于在公司工程中推广道路破路切缝嵌入钢板和钢板上涂刷AB胶防滑的</w:t>
      </w:r>
      <w:r w:rsidR="002342A0">
        <w:rPr>
          <w:rFonts w:ascii="方正小标宋简体" w:eastAsia="方正小标宋简体" w:hAnsi="方正小标宋简体" w:hint="eastAsia"/>
          <w:b/>
          <w:bCs/>
          <w:sz w:val="44"/>
          <w:szCs w:val="44"/>
        </w:rPr>
        <w:t>通知</w:t>
      </w:r>
    </w:p>
    <w:p w14:paraId="169952D6" w14:textId="7FF6BF56" w:rsidR="00CA2791" w:rsidRDefault="005A0FA5" w:rsidP="00CA2791">
      <w:pPr>
        <w:ind w:firstLineChars="200" w:firstLine="640"/>
        <w:rPr>
          <w:rFonts w:ascii="仿宋_GB2312" w:eastAsia="仿宋_GB2312" w:hAnsiTheme="minorEastAsia" w:cs="Times New Roman" w:hint="eastAsia"/>
          <w:sz w:val="32"/>
          <w:szCs w:val="32"/>
        </w:rPr>
      </w:pPr>
      <w:r w:rsidRPr="005A0FA5">
        <w:rPr>
          <w:rFonts w:ascii="仿宋_GB2312" w:eastAsia="仿宋_GB2312" w:hAnsiTheme="minorEastAsia" w:cs="Times New Roman" w:hint="eastAsia"/>
          <w:sz w:val="32"/>
          <w:szCs w:val="32"/>
        </w:rPr>
        <w:t>市政道路经常需要破路敷设管道，由于工艺的</w:t>
      </w:r>
      <w:proofErr w:type="gramStart"/>
      <w:r w:rsidRPr="005A0FA5">
        <w:rPr>
          <w:rFonts w:ascii="仿宋_GB2312" w:eastAsia="仿宋_GB2312" w:hAnsiTheme="minorEastAsia" w:cs="Times New Roman" w:hint="eastAsia"/>
          <w:sz w:val="32"/>
          <w:szCs w:val="32"/>
        </w:rPr>
        <w:t>要求破复过后</w:t>
      </w:r>
      <w:proofErr w:type="gramEnd"/>
      <w:r w:rsidRPr="005A0FA5">
        <w:rPr>
          <w:rFonts w:ascii="仿宋_GB2312" w:eastAsia="仿宋_GB2312" w:hAnsiTheme="minorEastAsia" w:cs="Times New Roman" w:hint="eastAsia"/>
          <w:sz w:val="32"/>
          <w:szCs w:val="32"/>
        </w:rPr>
        <w:t>无法及时进行恢复，需要垫钢板确保通行，钢板垫在路上</w:t>
      </w:r>
      <w:r>
        <w:rPr>
          <w:rFonts w:ascii="仿宋_GB2312" w:eastAsia="仿宋_GB2312" w:hAnsiTheme="minorEastAsia" w:cs="Times New Roman" w:hint="eastAsia"/>
          <w:sz w:val="32"/>
          <w:szCs w:val="32"/>
        </w:rPr>
        <w:t>容易</w:t>
      </w:r>
      <w:r w:rsidRPr="005A0FA5">
        <w:rPr>
          <w:rFonts w:ascii="仿宋_GB2312" w:eastAsia="仿宋_GB2312" w:hAnsiTheme="minorEastAsia" w:cs="Times New Roman" w:hint="eastAsia"/>
          <w:sz w:val="32"/>
          <w:szCs w:val="32"/>
        </w:rPr>
        <w:t>存在</w:t>
      </w:r>
      <w:r w:rsidR="00CA2791">
        <w:rPr>
          <w:rFonts w:ascii="仿宋_GB2312" w:eastAsia="仿宋_GB2312" w:hAnsiTheme="minorEastAsia" w:cs="Times New Roman" w:hint="eastAsia"/>
          <w:sz w:val="32"/>
          <w:szCs w:val="32"/>
        </w:rPr>
        <w:t>人员滑倒等</w:t>
      </w:r>
      <w:r w:rsidRPr="005A0FA5">
        <w:rPr>
          <w:rFonts w:ascii="仿宋_GB2312" w:eastAsia="仿宋_GB2312" w:hAnsiTheme="minorEastAsia" w:cs="Times New Roman" w:hint="eastAsia"/>
          <w:sz w:val="32"/>
          <w:szCs w:val="32"/>
        </w:rPr>
        <w:t>安全隐患且车辆通行噪音较大。</w:t>
      </w:r>
    </w:p>
    <w:p w14:paraId="7E2F9CBD" w14:textId="77777777" w:rsidR="002342A0" w:rsidRDefault="005A0FA5" w:rsidP="00CA2791">
      <w:pPr>
        <w:ind w:firstLineChars="200" w:firstLine="640"/>
        <w:rPr>
          <w:rFonts w:ascii="仿宋_GB2312" w:eastAsia="仿宋_GB2312" w:hAnsiTheme="minorEastAsia" w:cs="Times New Roman" w:hint="eastAsia"/>
          <w:sz w:val="32"/>
          <w:szCs w:val="32"/>
        </w:rPr>
      </w:pPr>
      <w:r w:rsidRPr="005A0FA5">
        <w:rPr>
          <w:rFonts w:ascii="仿宋_GB2312" w:eastAsia="仿宋_GB2312" w:hAnsiTheme="minorEastAsia" w:cs="Times New Roman" w:hint="eastAsia"/>
          <w:sz w:val="32"/>
          <w:szCs w:val="32"/>
        </w:rPr>
        <w:t>为解决</w:t>
      </w:r>
      <w:r w:rsidR="002342A0">
        <w:rPr>
          <w:rFonts w:ascii="仿宋_GB2312" w:eastAsia="仿宋_GB2312" w:hAnsiTheme="minorEastAsia" w:cs="Times New Roman" w:hint="eastAsia"/>
          <w:sz w:val="32"/>
          <w:szCs w:val="32"/>
        </w:rPr>
        <w:t>以上</w:t>
      </w:r>
      <w:r w:rsidRPr="005A0FA5">
        <w:rPr>
          <w:rFonts w:ascii="仿宋_GB2312" w:eastAsia="仿宋_GB2312" w:hAnsiTheme="minorEastAsia" w:cs="Times New Roman" w:hint="eastAsia"/>
          <w:sz w:val="32"/>
          <w:szCs w:val="32"/>
        </w:rPr>
        <w:t>问题</w:t>
      </w:r>
      <w:r w:rsidR="00CA2791">
        <w:rPr>
          <w:rFonts w:ascii="仿宋_GB2312" w:eastAsia="仿宋_GB2312" w:hAnsiTheme="minorEastAsia" w:cs="Times New Roman" w:hint="eastAsia"/>
          <w:sz w:val="32"/>
          <w:szCs w:val="32"/>
        </w:rPr>
        <w:t>，</w:t>
      </w:r>
      <w:r w:rsidR="002342A0">
        <w:rPr>
          <w:rFonts w:ascii="仿宋_GB2312" w:eastAsia="仿宋_GB2312" w:hAnsiTheme="minorEastAsia" w:cs="Times New Roman" w:hint="eastAsia"/>
          <w:sz w:val="32"/>
          <w:szCs w:val="32"/>
        </w:rPr>
        <w:t>合肥热电市政工程有限公司从2025年6月1日起在公司市政工程全面推广</w:t>
      </w:r>
      <w:r w:rsidR="002342A0" w:rsidRPr="002342A0">
        <w:rPr>
          <w:rFonts w:ascii="仿宋_GB2312" w:eastAsia="仿宋_GB2312" w:hAnsiTheme="minorEastAsia" w:cs="Times New Roman" w:hint="eastAsia"/>
          <w:sz w:val="32"/>
          <w:szCs w:val="32"/>
        </w:rPr>
        <w:t>道路破路切缝嵌入钢板和钢板上涂刷AB胶</w:t>
      </w:r>
      <w:r w:rsidR="002342A0">
        <w:rPr>
          <w:rFonts w:ascii="仿宋_GB2312" w:eastAsia="仿宋_GB2312" w:hAnsiTheme="minorEastAsia" w:cs="Times New Roman" w:hint="eastAsia"/>
          <w:sz w:val="32"/>
          <w:szCs w:val="32"/>
        </w:rPr>
        <w:t>工法。</w:t>
      </w:r>
    </w:p>
    <w:p w14:paraId="4FF471F4" w14:textId="77777777" w:rsidR="002D7980" w:rsidRDefault="002342A0" w:rsidP="00CA2791">
      <w:pPr>
        <w:ind w:firstLineChars="200" w:firstLine="640"/>
        <w:rPr>
          <w:rFonts w:ascii="仿宋_GB2312" w:eastAsia="仿宋_GB2312" w:hAnsiTheme="minorEastAsia" w:cs="Times New Roman" w:hint="eastAsia"/>
          <w:sz w:val="32"/>
          <w:szCs w:val="32"/>
        </w:rPr>
      </w:pPr>
      <w:r>
        <w:rPr>
          <w:rFonts w:ascii="仿宋_GB2312" w:eastAsia="仿宋_GB2312" w:hAnsiTheme="minorEastAsia" w:cs="Times New Roman" w:hint="eastAsia"/>
          <w:sz w:val="32"/>
          <w:szCs w:val="32"/>
        </w:rPr>
        <w:t>具体做法如下：</w:t>
      </w:r>
    </w:p>
    <w:p w14:paraId="6CDDE069" w14:textId="31CC65DF" w:rsidR="00544057" w:rsidRDefault="005A0FA5" w:rsidP="00CA2791">
      <w:pPr>
        <w:ind w:firstLineChars="200" w:firstLine="640"/>
        <w:rPr>
          <w:rFonts w:ascii="仿宋_GB2312" w:eastAsia="仿宋_GB2312" w:hAnsiTheme="minorEastAsia" w:cs="Times New Roman" w:hint="eastAsia"/>
          <w:sz w:val="32"/>
          <w:szCs w:val="32"/>
        </w:rPr>
      </w:pPr>
      <w:r w:rsidRPr="005A0FA5">
        <w:rPr>
          <w:rFonts w:ascii="仿宋_GB2312" w:eastAsia="仿宋_GB2312" w:hint="eastAsia"/>
          <w:sz w:val="32"/>
          <w:szCs w:val="32"/>
        </w:rPr>
        <w:t>垫路钢板</w:t>
      </w:r>
      <w:r w:rsidR="00CA2791">
        <w:rPr>
          <w:rFonts w:ascii="仿宋_GB2312" w:eastAsia="仿宋_GB2312" w:hint="eastAsia"/>
          <w:sz w:val="32"/>
          <w:szCs w:val="32"/>
        </w:rPr>
        <w:t>厚度≥3C</w:t>
      </w:r>
      <w:r w:rsidRPr="005A0FA5">
        <w:rPr>
          <w:rFonts w:ascii="仿宋_GB2312" w:eastAsia="仿宋_GB2312" w:hint="eastAsia"/>
          <w:sz w:val="32"/>
          <w:szCs w:val="32"/>
        </w:rPr>
        <w:t>M,道路开挖时用铣刨机对路面进行铣刨，使宽度稍微大于钢板的宽度，待铣刨结束沟槽开挖完毕后再用钢板垫路，</w:t>
      </w:r>
      <w:r w:rsidR="00CA2791">
        <w:rPr>
          <w:rFonts w:ascii="仿宋_GB2312" w:eastAsia="仿宋_GB2312" w:hint="eastAsia"/>
          <w:sz w:val="32"/>
          <w:szCs w:val="32"/>
        </w:rPr>
        <w:t>同时钢板下敷设麻袋等减震软垫，</w:t>
      </w:r>
      <w:r w:rsidRPr="005A0FA5">
        <w:rPr>
          <w:rFonts w:ascii="仿宋_GB2312" w:eastAsia="仿宋_GB2312" w:hint="eastAsia"/>
          <w:sz w:val="32"/>
          <w:szCs w:val="32"/>
        </w:rPr>
        <w:t>这样就能严丝合缝，钢板即不会移位也平稳不会产生噪音。</w:t>
      </w:r>
      <w:r w:rsidR="00544057">
        <w:rPr>
          <w:rFonts w:ascii="仿宋_GB2312" w:eastAsia="仿宋_GB2312" w:hAnsiTheme="minorEastAsia" w:cs="Times New Roman" w:hint="eastAsia"/>
          <w:sz w:val="32"/>
          <w:szCs w:val="32"/>
        </w:rPr>
        <w:t>道路敷设钢板正面涂刷AB胶，再均匀布撒粗砂，</w:t>
      </w:r>
      <w:r w:rsidR="00765205">
        <w:rPr>
          <w:rFonts w:ascii="仿宋_GB2312" w:eastAsia="仿宋_GB2312" w:hAnsiTheme="minorEastAsia" w:cs="Times New Roman" w:hint="eastAsia"/>
          <w:sz w:val="32"/>
          <w:szCs w:val="32"/>
        </w:rPr>
        <w:t>经绩溪路项目实践，此方法能大大降低人员滑倒风险。</w:t>
      </w:r>
    </w:p>
    <w:p w14:paraId="56ED66C1" w14:textId="77777777" w:rsidR="00E469AC" w:rsidRDefault="002D7980" w:rsidP="00E469AC">
      <w:pPr>
        <w:ind w:firstLineChars="200" w:firstLine="640"/>
        <w:rPr>
          <w:rFonts w:ascii="仿宋_GB2312" w:eastAsia="仿宋_GB2312" w:hAnsiTheme="minorEastAsia" w:cs="Times New Roman"/>
          <w:sz w:val="32"/>
          <w:szCs w:val="32"/>
        </w:rPr>
      </w:pPr>
      <w:r>
        <w:rPr>
          <w:rFonts w:ascii="仿宋_GB2312" w:eastAsia="仿宋_GB2312" w:hAnsiTheme="minorEastAsia" w:cs="Times New Roman" w:hint="eastAsia"/>
          <w:sz w:val="32"/>
          <w:szCs w:val="32"/>
        </w:rPr>
        <w:t>附图：</w:t>
      </w:r>
    </w:p>
    <w:p w14:paraId="2C870671" w14:textId="3232838C" w:rsidR="006432EE" w:rsidRDefault="006337EB" w:rsidP="00E469AC">
      <w:pPr>
        <w:ind w:firstLineChars="200" w:firstLine="640"/>
        <w:jc w:val="center"/>
        <w:rPr>
          <w:rFonts w:ascii="仿宋_GB2312" w:eastAsia="仿宋_GB2312" w:hAnsiTheme="minorEastAsia" w:cs="Times New Roman" w:hint="eastAsia"/>
          <w:sz w:val="32"/>
          <w:szCs w:val="32"/>
        </w:rPr>
      </w:pPr>
      <w:r>
        <w:rPr>
          <w:rFonts w:ascii="仿宋_GB2312" w:eastAsia="仿宋_GB2312" w:hint="eastAsia"/>
          <w:noProof/>
          <w:sz w:val="32"/>
          <w:szCs w:val="32"/>
        </w:rPr>
        <w:lastRenderedPageBreak/>
        <w:drawing>
          <wp:inline distT="0" distB="0" distL="0" distR="0" wp14:anchorId="47BBE48E" wp14:editId="4D3CFDE3">
            <wp:extent cx="5274310" cy="2536190"/>
            <wp:effectExtent l="0" t="0" r="2540" b="0"/>
            <wp:docPr id="1431523932" name="图片 1" descr="图示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1523932" name="图片 1" descr="图示&#10;&#10;AI 生成的内容可能不正确。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3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432EE">
        <w:rPr>
          <w:rFonts w:ascii="仿宋_GB2312" w:eastAsia="仿宋_GB2312" w:hAnsiTheme="minorEastAsia" w:cs="Times New Roman"/>
          <w:noProof/>
          <w:sz w:val="32"/>
          <w:szCs w:val="32"/>
        </w:rPr>
        <w:drawing>
          <wp:inline distT="0" distB="0" distL="0" distR="0" wp14:anchorId="38FDD250" wp14:editId="3EDDCFFC">
            <wp:extent cx="3457575" cy="4611904"/>
            <wp:effectExtent l="0" t="0" r="0" b="0"/>
            <wp:docPr id="610794578" name="图片 1" descr="路旁的建筑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0794578" name="图片 1" descr="路旁的建筑&#10;&#10;AI 生成的内容可能不正确。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2600" cy="4618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D4F9E1" w14:textId="4DFE36BE" w:rsidR="006337EB" w:rsidRDefault="006337EB" w:rsidP="00CA2791">
      <w:pPr>
        <w:ind w:firstLineChars="200" w:firstLine="640"/>
        <w:rPr>
          <w:rFonts w:ascii="仿宋_GB2312" w:eastAsia="仿宋_GB2312" w:hAnsiTheme="minorEastAsia" w:cs="Times New Roman" w:hint="eastAsia"/>
          <w:sz w:val="32"/>
          <w:szCs w:val="32"/>
        </w:rPr>
      </w:pPr>
      <w:r>
        <w:rPr>
          <w:rFonts w:ascii="仿宋_GB2312" w:eastAsia="仿宋_GB2312" w:hAnsiTheme="minorEastAsia" w:cs="Times New Roman" w:hint="eastAsia"/>
          <w:sz w:val="32"/>
          <w:szCs w:val="32"/>
        </w:rPr>
        <w:t>特此通知</w:t>
      </w:r>
    </w:p>
    <w:p w14:paraId="0E8355EE" w14:textId="77777777" w:rsidR="006337EB" w:rsidRDefault="006337EB" w:rsidP="00CA2791">
      <w:pPr>
        <w:ind w:firstLineChars="200" w:firstLine="640"/>
        <w:rPr>
          <w:rFonts w:ascii="仿宋_GB2312" w:eastAsia="仿宋_GB2312" w:hAnsiTheme="minorEastAsia" w:cs="Times New Roman" w:hint="eastAsia"/>
          <w:sz w:val="32"/>
          <w:szCs w:val="32"/>
        </w:rPr>
      </w:pPr>
    </w:p>
    <w:p w14:paraId="61CF4DF6" w14:textId="779CDA25" w:rsidR="006337EB" w:rsidRPr="002D7980" w:rsidRDefault="006337EB" w:rsidP="00CA279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AnsiTheme="minorEastAsia" w:cs="Times New Roman" w:hint="eastAsia"/>
          <w:sz w:val="32"/>
          <w:szCs w:val="32"/>
        </w:rPr>
        <w:t xml:space="preserve">                               2025年5月20日</w:t>
      </w:r>
    </w:p>
    <w:sectPr w:rsidR="006337EB" w:rsidRPr="002D79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BF16A" w14:textId="77777777" w:rsidR="00D37074" w:rsidRDefault="00D37074" w:rsidP="002342A0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6F4A740B" w14:textId="77777777" w:rsidR="00D37074" w:rsidRDefault="00D37074" w:rsidP="002342A0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Microsoft YaHei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3" w:usb1="080E0000" w:usb2="0000001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C8E08" w14:textId="77777777" w:rsidR="00D37074" w:rsidRDefault="00D37074" w:rsidP="002342A0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359609F4" w14:textId="77777777" w:rsidR="00D37074" w:rsidRDefault="00D37074" w:rsidP="002342A0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FA5"/>
    <w:rsid w:val="00002830"/>
    <w:rsid w:val="0016725D"/>
    <w:rsid w:val="002342A0"/>
    <w:rsid w:val="002D7980"/>
    <w:rsid w:val="004114FD"/>
    <w:rsid w:val="00544057"/>
    <w:rsid w:val="005A0FA5"/>
    <w:rsid w:val="006337EB"/>
    <w:rsid w:val="006432EE"/>
    <w:rsid w:val="00746A99"/>
    <w:rsid w:val="00765205"/>
    <w:rsid w:val="007F57B8"/>
    <w:rsid w:val="0081273D"/>
    <w:rsid w:val="00963E24"/>
    <w:rsid w:val="00A66D93"/>
    <w:rsid w:val="00CA2791"/>
    <w:rsid w:val="00D37074"/>
    <w:rsid w:val="00D62F18"/>
    <w:rsid w:val="00E4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B1B3E3"/>
  <w15:chartTrackingRefBased/>
  <w15:docId w15:val="{4B2B8D1A-00D9-4E31-99B1-D742BD6E2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A0FA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0F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0FA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0FA5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0FA5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0FA5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0FA5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0FA5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0FA5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A0FA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A0F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A0F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A0FA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A0FA5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5A0FA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A0FA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A0FA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A0FA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A0FA5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A0F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A0FA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A0FA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A0F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A0FA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A0FA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A0FA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A0F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A0FA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A0FA5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2342A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2342A0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2342A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2342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峰 潘</dc:creator>
  <cp:keywords/>
  <dc:description/>
  <cp:lastModifiedBy>峰 潘</cp:lastModifiedBy>
  <cp:revision>7</cp:revision>
  <dcterms:created xsi:type="dcterms:W3CDTF">2025-05-14T09:00:00Z</dcterms:created>
  <dcterms:modified xsi:type="dcterms:W3CDTF">2025-05-20T09:45:00Z</dcterms:modified>
</cp:coreProperties>
</file>